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45" w:rsidRPr="007A6EB8" w:rsidRDefault="007A6EB8" w:rsidP="007A6EB8">
      <w:pPr>
        <w:pStyle w:val="BodyText"/>
        <w:ind w:left="10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7255678" cy="14676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678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45" w:rsidRDefault="007A6EB8">
      <w:pPr>
        <w:pStyle w:val="BodyText"/>
        <w:spacing w:before="88"/>
        <w:ind w:left="569"/>
      </w:pPr>
      <w:r>
        <w:t>6.5.2</w:t>
      </w:r>
      <w:r>
        <w:rPr>
          <w:spacing w:val="2"/>
        </w:rPr>
        <w:t xml:space="preserve"> </w:t>
      </w:r>
      <w:r>
        <w:t>Feedback</w:t>
      </w:r>
      <w:r>
        <w:rPr>
          <w:spacing w:val="-11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report.</w:t>
      </w:r>
    </w:p>
    <w:p w:rsidR="004C3645" w:rsidRDefault="007A6EB8">
      <w:pPr>
        <w:pStyle w:val="BodyText"/>
        <w:spacing w:before="184" w:line="360" w:lineRule="auto"/>
        <w:ind w:left="1279" w:firstLine="14"/>
      </w:pPr>
      <w:r>
        <w:t>Supporting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pertaining to NIRF</w:t>
      </w:r>
      <w:r>
        <w:rPr>
          <w:spacing w:val="-7"/>
        </w:rPr>
        <w:t xml:space="preserve"> </w:t>
      </w:r>
      <w:r>
        <w:t>(along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link</w:t>
      </w:r>
      <w:r>
        <w:rPr>
          <w:spacing w:val="-13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HEI’s</w:t>
      </w:r>
      <w:r>
        <w:rPr>
          <w:spacing w:val="-77"/>
        </w:rPr>
        <w:t xml:space="preserve"> </w:t>
      </w:r>
      <w:r>
        <w:t>ranking</w:t>
      </w:r>
      <w:r>
        <w:rPr>
          <w:spacing w:val="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NIRF</w:t>
      </w:r>
      <w:r>
        <w:rPr>
          <w:spacing w:val="1"/>
        </w:rPr>
        <w:t xml:space="preserve"> </w:t>
      </w:r>
      <w:r>
        <w:t>portal)</w:t>
      </w:r>
    </w:p>
    <w:p w:rsidR="004C3645" w:rsidRDefault="004C3645">
      <w:pPr>
        <w:pStyle w:val="BodyText"/>
        <w:rPr>
          <w:sz w:val="20"/>
        </w:rPr>
      </w:pPr>
    </w:p>
    <w:p w:rsidR="004C3645" w:rsidRDefault="004C3645">
      <w:pPr>
        <w:pStyle w:val="BodyText"/>
        <w:rPr>
          <w:sz w:val="20"/>
        </w:rPr>
      </w:pPr>
    </w:p>
    <w:tbl>
      <w:tblPr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3"/>
        <w:gridCol w:w="5130"/>
        <w:gridCol w:w="4884"/>
      </w:tblGrid>
      <w:tr w:rsidR="004D73C0" w:rsidTr="004D73C0">
        <w:trPr>
          <w:trHeight w:val="421"/>
          <w:jc w:val="center"/>
        </w:trPr>
        <w:tc>
          <w:tcPr>
            <w:tcW w:w="923" w:type="dxa"/>
            <w:vAlign w:val="center"/>
          </w:tcPr>
          <w:p w:rsidR="004D73C0" w:rsidRPr="004D73C0" w:rsidRDefault="004D73C0" w:rsidP="004D73C0">
            <w:pPr>
              <w:pStyle w:val="TableParagraph"/>
              <w:ind w:left="86" w:right="84"/>
              <w:jc w:val="center"/>
              <w:rPr>
                <w:b/>
                <w:sz w:val="28"/>
                <w:szCs w:val="28"/>
              </w:rPr>
            </w:pPr>
            <w:r w:rsidRPr="004D73C0">
              <w:rPr>
                <w:b/>
                <w:sz w:val="28"/>
                <w:szCs w:val="28"/>
              </w:rPr>
              <w:t>S.No.</w:t>
            </w:r>
          </w:p>
        </w:tc>
        <w:tc>
          <w:tcPr>
            <w:tcW w:w="5130" w:type="dxa"/>
            <w:vAlign w:val="center"/>
          </w:tcPr>
          <w:p w:rsidR="004D73C0" w:rsidRPr="004D73C0" w:rsidRDefault="004D73C0" w:rsidP="004D73C0">
            <w:pPr>
              <w:pStyle w:val="TableParagraph"/>
              <w:ind w:left="979"/>
              <w:jc w:val="center"/>
              <w:rPr>
                <w:b/>
                <w:sz w:val="28"/>
                <w:szCs w:val="28"/>
              </w:rPr>
            </w:pPr>
            <w:r w:rsidRPr="004D73C0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4884" w:type="dxa"/>
            <w:vAlign w:val="center"/>
          </w:tcPr>
          <w:p w:rsidR="004D73C0" w:rsidRDefault="004D73C0" w:rsidP="004D73C0">
            <w:pPr>
              <w:pStyle w:val="TableParagraph"/>
              <w:ind w:left="2134" w:right="2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</w:t>
            </w:r>
          </w:p>
        </w:tc>
      </w:tr>
      <w:tr w:rsidR="004D73C0" w:rsidTr="004D73C0">
        <w:trPr>
          <w:trHeight w:val="417"/>
          <w:jc w:val="center"/>
        </w:trPr>
        <w:tc>
          <w:tcPr>
            <w:tcW w:w="923" w:type="dxa"/>
            <w:vMerge w:val="restart"/>
            <w:vAlign w:val="center"/>
          </w:tcPr>
          <w:p w:rsidR="004D73C0" w:rsidRPr="007A6EB8" w:rsidRDefault="004D73C0" w:rsidP="004D73C0">
            <w:pPr>
              <w:pStyle w:val="TableParagraph"/>
              <w:spacing w:line="275" w:lineRule="exact"/>
              <w:ind w:left="85" w:right="79"/>
              <w:jc w:val="center"/>
              <w:rPr>
                <w:sz w:val="24"/>
              </w:rPr>
            </w:pPr>
            <w:r w:rsidRPr="007A6EB8">
              <w:rPr>
                <w:sz w:val="24"/>
              </w:rPr>
              <w:t>1.</w:t>
            </w:r>
          </w:p>
        </w:tc>
        <w:tc>
          <w:tcPr>
            <w:tcW w:w="10014" w:type="dxa"/>
            <w:gridSpan w:val="2"/>
            <w:vAlign w:val="center"/>
          </w:tcPr>
          <w:p w:rsidR="004D73C0" w:rsidRDefault="004D73C0" w:rsidP="004D73C0">
            <w:pPr>
              <w:pStyle w:val="TableParagraph"/>
              <w:jc w:val="center"/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Audit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(AAA)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follow up action taken</w:t>
            </w:r>
          </w:p>
        </w:tc>
      </w:tr>
      <w:tr w:rsidR="004D73C0" w:rsidTr="004D73C0">
        <w:trPr>
          <w:trHeight w:val="422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10014" w:type="dxa"/>
            <w:gridSpan w:val="2"/>
            <w:vAlign w:val="center"/>
          </w:tcPr>
          <w:p w:rsidR="004D73C0" w:rsidRDefault="004D73C0" w:rsidP="004D73C0">
            <w:pPr>
              <w:pStyle w:val="TableParagraph"/>
              <w:jc w:val="center"/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2019-2020</w:t>
            </w:r>
          </w:p>
        </w:tc>
      </w:tr>
      <w:tr w:rsidR="004D73C0" w:rsidTr="004D73C0">
        <w:trPr>
          <w:trHeight w:val="67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29.06.2020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67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ii) Internal Academic Audit – Teaching, Learning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 from 04.02.2020 to 20.03.2020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830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Audit)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13.11.2019 to</w:t>
            </w:r>
          </w:p>
          <w:p w:rsidR="004D73C0" w:rsidRDefault="004D73C0" w:rsidP="00397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15.11.2019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67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iv)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12.10.2019 to 17.10.2019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275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  <w:rPr>
                <w:sz w:val="20"/>
              </w:rPr>
            </w:pPr>
          </w:p>
        </w:tc>
        <w:tc>
          <w:tcPr>
            <w:tcW w:w="10014" w:type="dxa"/>
            <w:gridSpan w:val="2"/>
            <w:vAlign w:val="center"/>
          </w:tcPr>
          <w:p w:rsidR="004D73C0" w:rsidRDefault="004D73C0" w:rsidP="004D73C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2018-2019</w:t>
            </w:r>
          </w:p>
        </w:tc>
      </w:tr>
      <w:tr w:rsidR="004D73C0" w:rsidTr="004D73C0">
        <w:trPr>
          <w:trHeight w:val="827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63183F">
            <w:pPr>
              <w:pStyle w:val="TableParagraph"/>
              <w:ind w:left="81" w:right="233" w:hanging="32"/>
              <w:rPr>
                <w:sz w:val="24"/>
              </w:rPr>
            </w:pPr>
            <w:r>
              <w:rPr>
                <w:sz w:val="24"/>
              </w:rPr>
              <w:t>i) Internal Academic Audit - Teaching, Learning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 from 03.01.2019 to 13.04.2019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67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Teaching,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 from 03.10.2018 to 03.12.2018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7A6EB8" w:rsidTr="007A6EB8">
        <w:trPr>
          <w:trHeight w:val="275"/>
          <w:jc w:val="center"/>
        </w:trPr>
        <w:tc>
          <w:tcPr>
            <w:tcW w:w="923" w:type="dxa"/>
            <w:vMerge/>
          </w:tcPr>
          <w:p w:rsidR="007A6EB8" w:rsidRDefault="007A6EB8" w:rsidP="003974F9">
            <w:pPr>
              <w:pStyle w:val="TableParagraph"/>
              <w:rPr>
                <w:sz w:val="20"/>
              </w:rPr>
            </w:pPr>
          </w:p>
        </w:tc>
        <w:tc>
          <w:tcPr>
            <w:tcW w:w="10014" w:type="dxa"/>
            <w:gridSpan w:val="2"/>
            <w:vAlign w:val="center"/>
          </w:tcPr>
          <w:p w:rsidR="007A6EB8" w:rsidRDefault="007A6EB8" w:rsidP="007A6EB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2017-2018</w:t>
            </w:r>
          </w:p>
        </w:tc>
      </w:tr>
      <w:tr w:rsidR="004D73C0" w:rsidTr="004D73C0">
        <w:trPr>
          <w:trHeight w:val="679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left="198" w:right="233" w:hanging="92"/>
              <w:rPr>
                <w:sz w:val="24"/>
              </w:rPr>
            </w:pPr>
            <w:r w:rsidRPr="00B564E0">
              <w:rPr>
                <w:sz w:val="24"/>
              </w:rPr>
              <w:t>i</w:t>
            </w:r>
            <w:r>
              <w:rPr>
                <w:sz w:val="24"/>
              </w:rPr>
              <w:t>) Internal Academic 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Teaching, Learning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 from12.02.2018 to 29.06.2018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67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Teaching,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 from 02.08.2017 to 03.01.2018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4D73C0" w:rsidTr="004D73C0">
        <w:trPr>
          <w:trHeight w:val="67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left="198" w:right="309" w:hanging="183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08.09.2017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16.09.2017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68" w:firstLine="499"/>
              <w:rPr>
                <w:rFonts w:ascii="Calibri"/>
              </w:rPr>
            </w:pPr>
          </w:p>
        </w:tc>
      </w:tr>
      <w:tr w:rsidR="007A6EB8" w:rsidTr="007A6EB8">
        <w:trPr>
          <w:trHeight w:val="275"/>
          <w:jc w:val="center"/>
        </w:trPr>
        <w:tc>
          <w:tcPr>
            <w:tcW w:w="923" w:type="dxa"/>
            <w:vMerge/>
          </w:tcPr>
          <w:p w:rsidR="007A6EB8" w:rsidRDefault="007A6EB8" w:rsidP="003974F9">
            <w:pPr>
              <w:pStyle w:val="TableParagraph"/>
              <w:rPr>
                <w:sz w:val="20"/>
              </w:rPr>
            </w:pPr>
          </w:p>
        </w:tc>
        <w:tc>
          <w:tcPr>
            <w:tcW w:w="10014" w:type="dxa"/>
            <w:gridSpan w:val="2"/>
            <w:vAlign w:val="center"/>
          </w:tcPr>
          <w:p w:rsidR="007A6EB8" w:rsidRDefault="007A6EB8" w:rsidP="007A6EB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 2015-2016</w:t>
            </w:r>
          </w:p>
        </w:tc>
      </w:tr>
      <w:tr w:rsidR="004D73C0" w:rsidTr="004D73C0">
        <w:trPr>
          <w:trHeight w:val="666"/>
          <w:jc w:val="center"/>
        </w:trPr>
        <w:tc>
          <w:tcPr>
            <w:tcW w:w="923" w:type="dxa"/>
            <w:vMerge/>
          </w:tcPr>
          <w:p w:rsidR="004D73C0" w:rsidRDefault="004D73C0" w:rsidP="003974F9">
            <w:pPr>
              <w:pStyle w:val="TableParagraph"/>
            </w:pPr>
          </w:p>
        </w:tc>
        <w:tc>
          <w:tcPr>
            <w:tcW w:w="5130" w:type="dxa"/>
          </w:tcPr>
          <w:p w:rsidR="004D73C0" w:rsidRDefault="004D73C0" w:rsidP="003974F9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sz w:val="24"/>
              </w:rPr>
              <w:t>i) External Academic Audit from 23.11.2015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23.01.2016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13" w:firstLine="555"/>
              <w:rPr>
                <w:rFonts w:ascii="Calibri"/>
              </w:rPr>
            </w:pPr>
          </w:p>
        </w:tc>
      </w:tr>
      <w:tr w:rsidR="004D73C0" w:rsidTr="007A6EB8">
        <w:trPr>
          <w:trHeight w:val="666"/>
          <w:jc w:val="center"/>
        </w:trPr>
        <w:tc>
          <w:tcPr>
            <w:tcW w:w="923" w:type="dxa"/>
            <w:vAlign w:val="center"/>
          </w:tcPr>
          <w:p w:rsidR="004D73C0" w:rsidRDefault="007A6EB8" w:rsidP="007A6EB8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5130" w:type="dxa"/>
          </w:tcPr>
          <w:p w:rsidR="004D73C0" w:rsidRPr="004D73C0" w:rsidRDefault="004D73C0" w:rsidP="004D73C0">
            <w:pPr>
              <w:pStyle w:val="TableParagraph"/>
              <w:spacing w:line="220" w:lineRule="auto"/>
              <w:ind w:left="105" w:right="70"/>
              <w:rPr>
                <w:b/>
                <w:sz w:val="24"/>
              </w:rPr>
            </w:pPr>
            <w:r w:rsidRPr="004D73C0">
              <w:rPr>
                <w:b/>
                <w:sz w:val="24"/>
              </w:rPr>
              <w:t>Supporting</w:t>
            </w:r>
            <w:r w:rsidRPr="004D73C0">
              <w:rPr>
                <w:b/>
                <w:spacing w:val="-2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Documents</w:t>
            </w:r>
            <w:r w:rsidRPr="004D73C0">
              <w:rPr>
                <w:b/>
                <w:spacing w:val="-5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pertaining</w:t>
            </w:r>
            <w:r w:rsidRPr="004D73C0">
              <w:rPr>
                <w:b/>
                <w:spacing w:val="-3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to</w:t>
            </w:r>
            <w:r w:rsidRPr="004D73C0">
              <w:rPr>
                <w:b/>
                <w:spacing w:val="-57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NIRF</w:t>
            </w:r>
            <w:r w:rsidRPr="004D73C0">
              <w:rPr>
                <w:b/>
                <w:spacing w:val="-5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(along</w:t>
            </w:r>
            <w:r w:rsidRPr="004D73C0">
              <w:rPr>
                <w:b/>
                <w:spacing w:val="-1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with</w:t>
            </w:r>
            <w:r w:rsidRPr="004D73C0">
              <w:rPr>
                <w:b/>
                <w:spacing w:val="-1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link to</w:t>
            </w:r>
            <w:r w:rsidRPr="004D73C0">
              <w:rPr>
                <w:b/>
                <w:spacing w:val="-1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the</w:t>
            </w:r>
            <w:r w:rsidRPr="004D73C0">
              <w:rPr>
                <w:b/>
                <w:spacing w:val="-2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HEI’s</w:t>
            </w:r>
            <w:r>
              <w:rPr>
                <w:b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ranking</w:t>
            </w:r>
            <w:r w:rsidRPr="004D73C0">
              <w:rPr>
                <w:b/>
                <w:spacing w:val="2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in</w:t>
            </w:r>
            <w:r w:rsidRPr="004D73C0">
              <w:rPr>
                <w:b/>
                <w:spacing w:val="-7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the</w:t>
            </w:r>
            <w:r w:rsidRPr="004D73C0">
              <w:rPr>
                <w:b/>
                <w:spacing w:val="-2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NIRF</w:t>
            </w:r>
            <w:r w:rsidRPr="004D73C0">
              <w:rPr>
                <w:b/>
                <w:spacing w:val="-6"/>
                <w:sz w:val="24"/>
              </w:rPr>
              <w:t xml:space="preserve"> </w:t>
            </w:r>
            <w:r w:rsidRPr="004D73C0">
              <w:rPr>
                <w:b/>
                <w:sz w:val="24"/>
              </w:rPr>
              <w:t>portal)</w:t>
            </w:r>
          </w:p>
        </w:tc>
        <w:tc>
          <w:tcPr>
            <w:tcW w:w="4884" w:type="dxa"/>
          </w:tcPr>
          <w:p w:rsidR="004D73C0" w:rsidRDefault="004D73C0" w:rsidP="003974F9">
            <w:pPr>
              <w:pStyle w:val="TableParagraph"/>
              <w:ind w:left="513" w:firstLine="555"/>
              <w:rPr>
                <w:rFonts w:ascii="Calibri"/>
              </w:rPr>
            </w:pPr>
          </w:p>
        </w:tc>
      </w:tr>
    </w:tbl>
    <w:p w:rsidR="004C3645" w:rsidRDefault="004C3645">
      <w:pPr>
        <w:pStyle w:val="BodyText"/>
        <w:rPr>
          <w:sz w:val="20"/>
        </w:rPr>
      </w:pPr>
    </w:p>
    <w:p w:rsidR="004C3645" w:rsidRDefault="004C3645">
      <w:pPr>
        <w:pStyle w:val="BodyText"/>
        <w:rPr>
          <w:sz w:val="20"/>
        </w:rPr>
      </w:pPr>
    </w:p>
    <w:p w:rsidR="004C3645" w:rsidRDefault="004C3645">
      <w:pPr>
        <w:pStyle w:val="BodyText"/>
        <w:rPr>
          <w:sz w:val="20"/>
        </w:rPr>
      </w:pPr>
    </w:p>
    <w:p w:rsidR="004C3645" w:rsidRDefault="004C3645">
      <w:pPr>
        <w:pStyle w:val="BodyText"/>
        <w:spacing w:before="7"/>
        <w:rPr>
          <w:sz w:val="11"/>
        </w:rPr>
      </w:pPr>
    </w:p>
    <w:p w:rsidR="004C3645" w:rsidRDefault="004C3645">
      <w:pPr>
        <w:pStyle w:val="BodyText"/>
        <w:rPr>
          <w:sz w:val="20"/>
        </w:rPr>
      </w:pPr>
    </w:p>
    <w:p w:rsidR="004C3645" w:rsidRDefault="007A6EB8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260350</wp:posOffset>
            </wp:positionH>
            <wp:positionV relativeFrom="paragraph">
              <wp:posOffset>217153</wp:posOffset>
            </wp:positionV>
            <wp:extent cx="6877985" cy="1238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98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3645" w:rsidSect="004C3645">
      <w:type w:val="continuous"/>
      <w:pgSz w:w="11910" w:h="16840"/>
      <w:pgMar w:top="320" w:right="1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C3645"/>
    <w:rsid w:val="004C3645"/>
    <w:rsid w:val="004D73C0"/>
    <w:rsid w:val="0063183F"/>
    <w:rsid w:val="0078316E"/>
    <w:rsid w:val="007A6EB8"/>
    <w:rsid w:val="00877299"/>
    <w:rsid w:val="008E473B"/>
    <w:rsid w:val="00B564E0"/>
    <w:rsid w:val="00BE1614"/>
    <w:rsid w:val="00C43539"/>
    <w:rsid w:val="00C57694"/>
    <w:rsid w:val="00C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6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3645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C3645"/>
  </w:style>
  <w:style w:type="paragraph" w:customStyle="1" w:styleId="TableParagraph">
    <w:name w:val="Table Paragraph"/>
    <w:basedOn w:val="Normal"/>
    <w:uiPriority w:val="1"/>
    <w:qFormat/>
    <w:rsid w:val="004C3645"/>
    <w:pPr>
      <w:spacing w:line="25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Company>KU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saranyas</dc:creator>
  <cp:lastModifiedBy>login001</cp:lastModifiedBy>
  <cp:revision>9</cp:revision>
  <dcterms:created xsi:type="dcterms:W3CDTF">2021-05-03T05:15:00Z</dcterms:created>
  <dcterms:modified xsi:type="dcterms:W3CDTF">2021-05-04T10:22:00Z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